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BC046" w14:textId="77777777" w:rsidR="00AC7FCA" w:rsidRPr="00AC7FCA" w:rsidRDefault="00AC7FCA" w:rsidP="00AC7FCA">
      <w:r w:rsidRPr="00AC7FCA">
        <w:t>Для получения диагностической карты нужно обратиться на пункт техосмотра — он должен быть аккредитован </w:t>
      </w:r>
      <w:hyperlink r:id="rId5" w:tgtFrame="_blank" w:history="1">
        <w:r w:rsidRPr="00AC7FCA">
          <w:rPr>
            <w:rStyle w:val="ac"/>
          </w:rPr>
          <w:t>Российским Союзом Автостраховщиков (РСА)</w:t>
        </w:r>
      </w:hyperlink>
      <w:r w:rsidRPr="00AC7FCA">
        <w:t>. Техосмотр может проводить и частный эксперт, если у него есть лицензия</w:t>
      </w:r>
    </w:p>
    <w:p w14:paraId="57DC22E2" w14:textId="77777777" w:rsidR="00AC7FCA" w:rsidRPr="00AC7FCA" w:rsidRDefault="00AC7FCA" w:rsidP="00AC7FCA">
      <w:pPr>
        <w:rPr>
          <w:b/>
          <w:bCs/>
        </w:rPr>
      </w:pPr>
      <w:r w:rsidRPr="00AC7FCA">
        <w:rPr>
          <w:b/>
          <w:bCs/>
        </w:rPr>
        <w:t>Как проходит техосмотр</w:t>
      </w:r>
    </w:p>
    <w:p w14:paraId="531FE026" w14:textId="1E62CC50" w:rsidR="00AC7FCA" w:rsidRPr="00AC7FCA" w:rsidRDefault="00AC7FCA" w:rsidP="00AC7FCA">
      <w:pPr>
        <w:numPr>
          <w:ilvl w:val="0"/>
          <w:numId w:val="1"/>
        </w:numPr>
      </w:pPr>
      <w:r w:rsidRPr="00AC7FCA">
        <w:t>Для осмотра нужно выбрать аккредитованный пункт и привезти туда машину. Понадобится паспорт владельца, а также свидетельство о регистрации (СТС) или паспорт транспортного средства (ПТС)</w:t>
      </w:r>
      <w:r>
        <w:t>,</w:t>
      </w:r>
      <w:r w:rsidR="00D14A2D">
        <w:t xml:space="preserve"> если заявителем является юридическое лицо потребуется доверенность на представителя. Если</w:t>
      </w:r>
      <w:r>
        <w:t xml:space="preserve"> транспортное средство было переоборудовано, необходимо - свидетельство о соответствии конструкции транспортного средства ССКТС. Если авто было оборудовано тахографическим устройством – необходима распечатка с этого устройства, а </w:t>
      </w:r>
      <w:r w:rsidR="00D14A2D">
        <w:t>также</w:t>
      </w:r>
      <w:r>
        <w:t xml:space="preserve"> </w:t>
      </w:r>
      <w:r w:rsidR="00D14A2D">
        <w:t>бланк-калибровка,</w:t>
      </w:r>
      <w:r>
        <w:t xml:space="preserve"> выданная организацией-повелителем (при наличии). Если транспортное средство </w:t>
      </w:r>
      <w:r w:rsidR="00D14A2D">
        <w:t>оборудовано</w:t>
      </w:r>
      <w:r>
        <w:t xml:space="preserve"> </w:t>
      </w:r>
      <w:r w:rsidR="00D14A2D">
        <w:t>газобаллонным</w:t>
      </w:r>
      <w:r>
        <w:t xml:space="preserve"> оборудованием необходим акт </w:t>
      </w:r>
      <w:r w:rsidR="00D14A2D">
        <w:t>периодических</w:t>
      </w:r>
      <w:r>
        <w:t xml:space="preserve"> </w:t>
      </w:r>
      <w:r w:rsidR="00D14A2D">
        <w:t>испытаний оборудования.</w:t>
      </w:r>
    </w:p>
    <w:p w14:paraId="48EDE01A" w14:textId="77777777" w:rsidR="00AC7FCA" w:rsidRPr="00AC7FCA" w:rsidRDefault="00AC7FCA" w:rsidP="00AC7FCA">
      <w:pPr>
        <w:numPr>
          <w:ilvl w:val="0"/>
          <w:numId w:val="1"/>
        </w:numPr>
      </w:pPr>
      <w:r w:rsidRPr="00AC7FCA">
        <w:t>Специалист осматривает авто на наличие сильных повреждений и сверяет характеристики с данными в документах. Результаты осмотра специалист фиксирует на фото</w:t>
      </w:r>
    </w:p>
    <w:p w14:paraId="68BB2760" w14:textId="77777777" w:rsidR="00AC7FCA" w:rsidRPr="00AC7FCA" w:rsidRDefault="00AC7FCA" w:rsidP="00AC7FCA">
      <w:pPr>
        <w:numPr>
          <w:ilvl w:val="0"/>
          <w:numId w:val="1"/>
        </w:numPr>
      </w:pPr>
      <w:r w:rsidRPr="00AC7FCA">
        <w:t>Если всё в порядке, с помощью специального оборудования специалист проверяет:</w:t>
      </w:r>
    </w:p>
    <w:p w14:paraId="6EE27739" w14:textId="77777777" w:rsidR="00AC7FCA" w:rsidRPr="00AC7FCA" w:rsidRDefault="00AC7FCA" w:rsidP="00AC7FCA">
      <w:pPr>
        <w:numPr>
          <w:ilvl w:val="1"/>
          <w:numId w:val="1"/>
        </w:numPr>
      </w:pPr>
      <w:r w:rsidRPr="00AC7FCA">
        <w:t>тормозные системы</w:t>
      </w:r>
    </w:p>
    <w:p w14:paraId="0104AE63" w14:textId="77777777" w:rsidR="00AC7FCA" w:rsidRPr="00AC7FCA" w:rsidRDefault="00AC7FCA" w:rsidP="00AC7FCA">
      <w:pPr>
        <w:numPr>
          <w:ilvl w:val="1"/>
          <w:numId w:val="1"/>
        </w:numPr>
      </w:pPr>
      <w:r w:rsidRPr="00AC7FCA">
        <w:t>рулевое управление</w:t>
      </w:r>
    </w:p>
    <w:p w14:paraId="2BA2B600" w14:textId="77777777" w:rsidR="00AC7FCA" w:rsidRPr="00AC7FCA" w:rsidRDefault="00AC7FCA" w:rsidP="00AC7FCA">
      <w:pPr>
        <w:numPr>
          <w:ilvl w:val="1"/>
          <w:numId w:val="1"/>
        </w:numPr>
      </w:pPr>
      <w:r w:rsidRPr="00AC7FCA">
        <w:t>внешние световые приборы</w:t>
      </w:r>
    </w:p>
    <w:p w14:paraId="1C2CF405" w14:textId="77777777" w:rsidR="00AC7FCA" w:rsidRPr="00AC7FCA" w:rsidRDefault="00AC7FCA" w:rsidP="00AC7FCA">
      <w:pPr>
        <w:numPr>
          <w:ilvl w:val="1"/>
          <w:numId w:val="1"/>
        </w:numPr>
      </w:pPr>
      <w:r w:rsidRPr="00AC7FCA">
        <w:t>стеклоомыватели и стеклоочистители</w:t>
      </w:r>
    </w:p>
    <w:p w14:paraId="039A36E1" w14:textId="77777777" w:rsidR="00AC7FCA" w:rsidRPr="00AC7FCA" w:rsidRDefault="00AC7FCA" w:rsidP="00AC7FCA">
      <w:pPr>
        <w:numPr>
          <w:ilvl w:val="1"/>
          <w:numId w:val="1"/>
        </w:numPr>
      </w:pPr>
      <w:r w:rsidRPr="00AC7FCA">
        <w:t>шины и колёса</w:t>
      </w:r>
    </w:p>
    <w:p w14:paraId="4E380368" w14:textId="77777777" w:rsidR="00AC7FCA" w:rsidRPr="00AC7FCA" w:rsidRDefault="00AC7FCA" w:rsidP="00AC7FCA">
      <w:pPr>
        <w:numPr>
          <w:ilvl w:val="1"/>
          <w:numId w:val="1"/>
        </w:numPr>
      </w:pPr>
      <w:r w:rsidRPr="00AC7FCA">
        <w:t>двигатель и его системы</w:t>
      </w:r>
    </w:p>
    <w:p w14:paraId="55E78EAD" w14:textId="77777777" w:rsidR="00AC7FCA" w:rsidRPr="00AC7FCA" w:rsidRDefault="00AC7FCA" w:rsidP="00AC7FCA">
      <w:pPr>
        <w:numPr>
          <w:ilvl w:val="0"/>
          <w:numId w:val="1"/>
        </w:numPr>
      </w:pPr>
      <w:r w:rsidRPr="00AC7FCA">
        <w:t>Специалист вносит результаты осмотра в информационную систему и оформляет диагностическую карту — независимо от результатов. Если зафиксированы неисправности, влияющие на безопасность транспортного средства, их нужно исправить и пройти осмотр повторно</w:t>
      </w:r>
    </w:p>
    <w:p w14:paraId="0A27246D" w14:textId="1FF8A50C" w:rsidR="00016883" w:rsidRDefault="00AC7FCA">
      <w:r w:rsidRPr="00AC7FCA">
        <w:t>Диагностическая карта хранится в базе в электронном виде и доступна сотрудникам Г</w:t>
      </w:r>
      <w:r w:rsidR="00D14A2D">
        <w:t>АИ</w:t>
      </w:r>
      <w:r w:rsidRPr="00AC7FCA">
        <w:t>. При желании карту на бумажном носителе можно запросить у оператора после прохождения техосмотра</w:t>
      </w:r>
      <w:r w:rsidR="00D14A2D">
        <w:t>.</w:t>
      </w:r>
    </w:p>
    <w:sectPr w:rsidR="00016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86018"/>
    <w:multiLevelType w:val="multilevel"/>
    <w:tmpl w:val="AD760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1980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883"/>
    <w:rsid w:val="00016883"/>
    <w:rsid w:val="00110897"/>
    <w:rsid w:val="00AC7FCA"/>
    <w:rsid w:val="00D1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2B3C9"/>
  <w15:chartTrackingRefBased/>
  <w15:docId w15:val="{E999CCDF-7FD3-4B4B-93AC-7ADFA48D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6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8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8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8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68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68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68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68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68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68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68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68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6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6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6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6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68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68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68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6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68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1688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C7FC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C7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to-register.autoins.ru/ot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Серебренникова</dc:creator>
  <cp:keywords/>
  <dc:description/>
  <cp:lastModifiedBy>Ксения Серебренникова</cp:lastModifiedBy>
  <cp:revision>2</cp:revision>
  <dcterms:created xsi:type="dcterms:W3CDTF">2026-01-23T03:30:00Z</dcterms:created>
  <dcterms:modified xsi:type="dcterms:W3CDTF">2026-01-23T03:44:00Z</dcterms:modified>
</cp:coreProperties>
</file>